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82" w:rsidRPr="003B3AB7" w:rsidRDefault="0043344C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Приложение №</w:t>
      </w:r>
      <w:r w:rsidR="006A57DF" w:rsidRPr="003B3AB7">
        <w:rPr>
          <w:rFonts w:ascii="Times New Roman" w:hAnsi="Times New Roman" w:cs="Times New Roman"/>
          <w:i/>
        </w:rPr>
        <w:t xml:space="preserve"> </w:t>
      </w:r>
      <w:r w:rsidR="0011119B">
        <w:rPr>
          <w:rFonts w:ascii="Times New Roman" w:hAnsi="Times New Roman" w:cs="Times New Roman"/>
          <w:i/>
        </w:rPr>
        <w:t>8</w:t>
      </w:r>
      <w:bookmarkStart w:id="0" w:name="_GoBack"/>
      <w:bookmarkEnd w:id="0"/>
    </w:p>
    <w:p w:rsidR="0043344C" w:rsidRPr="003B3AB7" w:rsidRDefault="003B3AB7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«Медный всадник» 2019 г.</w:t>
      </w:r>
    </w:p>
    <w:p w:rsidR="00866F82" w:rsidRPr="003B3AB7" w:rsidRDefault="00866F82" w:rsidP="00E23B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0426" w:rsidRPr="00900426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>Всероссийски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00426">
        <w:rPr>
          <w:rFonts w:ascii="Times New Roman" w:hAnsi="Times New Roman" w:cs="Times New Roman"/>
          <w:b/>
          <w:sz w:val="28"/>
          <w:szCs w:val="28"/>
        </w:rPr>
        <w:t xml:space="preserve"> соревновани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900426">
        <w:rPr>
          <w:rFonts w:ascii="Times New Roman" w:hAnsi="Times New Roman" w:cs="Times New Roman"/>
          <w:b/>
          <w:sz w:val="28"/>
          <w:szCs w:val="28"/>
        </w:rPr>
        <w:t>«МЕДНЫЙ ВСАДНИК»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426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Pr="00900426">
        <w:rPr>
          <w:rFonts w:ascii="Times New Roman" w:hAnsi="Times New Roman" w:cs="Times New Roman"/>
          <w:b/>
          <w:sz w:val="28"/>
          <w:szCs w:val="28"/>
        </w:rPr>
        <w:t>киокусинкай</w:t>
      </w:r>
      <w:proofErr w:type="spellEnd"/>
    </w:p>
    <w:p w:rsidR="001935AB" w:rsidRPr="003B3AB7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>среди юношей и девушек, юниоров и юниорок, мужчин и женщин</w:t>
      </w:r>
    </w:p>
    <w:p w:rsidR="00900426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B08" w:rsidRPr="003B3AB7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</w:t>
      </w:r>
      <w:r w:rsidR="00675D4F">
        <w:rPr>
          <w:rFonts w:ascii="Times New Roman" w:hAnsi="Times New Roman" w:cs="Times New Roman"/>
          <w:b/>
          <w:sz w:val="24"/>
          <w:szCs w:val="24"/>
        </w:rPr>
        <w:t xml:space="preserve"> проведения соревнований</w:t>
      </w:r>
    </w:p>
    <w:p w:rsidR="00E23B08" w:rsidRPr="003B3AB7" w:rsidRDefault="00E23B08" w:rsidP="003B3AB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7DF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75D4F">
        <w:rPr>
          <w:rFonts w:ascii="Times New Roman" w:hAnsi="Times New Roman" w:cs="Times New Roman"/>
          <w:sz w:val="24"/>
          <w:szCs w:val="24"/>
        </w:rPr>
        <w:t>портивн</w:t>
      </w:r>
      <w:r>
        <w:rPr>
          <w:rFonts w:ascii="Times New Roman" w:hAnsi="Times New Roman" w:cs="Times New Roman"/>
          <w:sz w:val="24"/>
          <w:szCs w:val="24"/>
        </w:rPr>
        <w:t>ый комплекс</w:t>
      </w:r>
      <w:r w:rsidR="00675D4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>Nova</w:t>
      </w:r>
      <w:proofErr w:type="spellEnd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 </w:t>
      </w:r>
      <w:proofErr w:type="spellStart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>Arena</w:t>
      </w:r>
      <w:proofErr w:type="spellEnd"/>
      <w:r w:rsidR="00675D4F">
        <w:rPr>
          <w:rFonts w:ascii="Times New Roman" w:hAnsi="Times New Roman" w:cs="Times New Roman"/>
          <w:sz w:val="24"/>
          <w:szCs w:val="24"/>
          <w:lang w:eastAsia="ja-JP"/>
        </w:rPr>
        <w:t>»</w:t>
      </w:r>
      <w:r>
        <w:rPr>
          <w:rFonts w:ascii="Times New Roman" w:hAnsi="Times New Roman" w:cs="Times New Roman"/>
          <w:sz w:val="24"/>
          <w:szCs w:val="24"/>
          <w:lang w:eastAsia="ja-JP"/>
        </w:rPr>
        <w:t>, Гражданский пр., д.100</w:t>
      </w:r>
      <w:r w:rsidR="00675D4F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75D4F" w:rsidTr="00675D4F">
        <w:tc>
          <w:tcPr>
            <w:tcW w:w="4785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302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3.25pt" o:ole="">
                  <v:imagedata r:id="rId5" o:title=""/>
                </v:shape>
                <o:OLEObject Type="Embed" ProgID="PBrush" ShapeID="_x0000_i1025" DrawAspect="Content" ObjectID="_1626501661" r:id="rId6"/>
              </w:object>
            </w:r>
          </w:p>
        </w:tc>
        <w:tc>
          <w:tcPr>
            <w:tcW w:w="4786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3020" w:dyaOrig="4320">
                <v:shape id="_x0000_i1026" type="#_x0000_t75" style="width:224.25pt;height:321pt" o:ole="">
                  <v:imagedata r:id="rId7" o:title=""/>
                </v:shape>
                <o:OLEObject Type="Embed" ProgID="PBrush" ShapeID="_x0000_i1026" DrawAspect="Content" ObjectID="_1626501662" r:id="rId8"/>
              </w:object>
            </w:r>
          </w:p>
        </w:tc>
      </w:tr>
    </w:tbl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«Гражданский проспект», далее 3 остановки на троллейбусах 6, 38, маршрутных автобусах К-118, К-175, К-95.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675D4F" w:rsidRPr="00561A57" w:rsidRDefault="00561A57" w:rsidP="00561A57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561A57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Место проведения взвешивания</w:t>
      </w:r>
      <w:r w:rsidR="00311A6B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и судейского семинара </w:t>
      </w:r>
    </w:p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561A57" w:rsidRPr="008F38D5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Гостиница «Спутник», пр. Мориса Тореза, д.36, спортивный зал</w:t>
      </w:r>
      <w:r w:rsidR="00311A6B">
        <w:rPr>
          <w:rFonts w:ascii="Times New Roman" w:hAnsi="Times New Roman" w:cs="Times New Roman"/>
          <w:sz w:val="24"/>
          <w:szCs w:val="24"/>
          <w:u w:val="single"/>
          <w:lang w:eastAsia="ja-JP"/>
        </w:rPr>
        <w:t xml:space="preserve"> (судейский семинар – конференц-зал)</w:t>
      </w:r>
    </w:p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1A57" w:rsidTr="008F38D5">
        <w:tc>
          <w:tcPr>
            <w:tcW w:w="4785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25" w:dyaOrig="4320">
                <v:shape id="_x0000_i1027" type="#_x0000_t75" style="width:222pt;height:327pt" o:ole="">
                  <v:imagedata r:id="rId9" o:title=""/>
                </v:shape>
                <o:OLEObject Type="Embed" ProgID="PBrush" ShapeID="_x0000_i1027" DrawAspect="Content" ObjectID="_1626501663" r:id="rId10"/>
              </w:object>
            </w:r>
          </w:p>
        </w:tc>
        <w:tc>
          <w:tcPr>
            <w:tcW w:w="4786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62" w:dyaOrig="4320">
                <v:shape id="_x0000_i1028" type="#_x0000_t75" style="width:224.25pt;height:327.75pt" o:ole="">
                  <v:imagedata r:id="rId11" o:title=""/>
                </v:shape>
                <o:OLEObject Type="Embed" ProgID="PBrush" ShapeID="_x0000_i1028" DrawAspect="Content" ObjectID="_1626501664" r:id="rId12"/>
              </w:object>
            </w:r>
          </w:p>
        </w:tc>
      </w:tr>
    </w:tbl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«Площадь Мужества», далее 2 остановки на автобусе 9, 40, 80, 123, троллейбусе 13, маршрутных автобусах К-123, К-152, К-271, К-322.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Официальные гостиницы</w:t>
      </w: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Гостиница «Спутник», пр. Мориса Тореза, д.36</w:t>
      </w: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F38D5" w:rsidTr="00C12FE0">
        <w:tc>
          <w:tcPr>
            <w:tcW w:w="4785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25" w:dyaOrig="4320">
                <v:shape id="_x0000_i1029" type="#_x0000_t75" style="width:169.5pt;height:249.75pt" o:ole="">
                  <v:imagedata r:id="rId9" o:title=""/>
                </v:shape>
                <o:OLEObject Type="Embed" ProgID="PBrush" ShapeID="_x0000_i1029" DrawAspect="Content" ObjectID="_1626501665" r:id="rId13"/>
              </w:object>
            </w:r>
          </w:p>
        </w:tc>
        <w:tc>
          <w:tcPr>
            <w:tcW w:w="4786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62" w:dyaOrig="4320">
                <v:shape id="_x0000_i1030" type="#_x0000_t75" style="width:171pt;height:249.75pt" o:ole="">
                  <v:imagedata r:id="rId11" o:title=""/>
                </v:shape>
                <o:OLEObject Type="Embed" ProgID="PBrush" ShapeID="_x0000_i1030" DrawAspect="Content" ObjectID="_1626501666" r:id="rId14"/>
              </w:object>
            </w:r>
          </w:p>
        </w:tc>
      </w:tr>
    </w:tbl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«Площадь Мужества», далее 2 остановки на автобусе 9, 40, 80, 123, троллейбусе 13, маршрутных автобусах К-123, К-152, К-271, К-322.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 xml:space="preserve">Гостиница «Орбита», </w:t>
      </w:r>
      <w:proofErr w:type="spellStart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пр</w:t>
      </w:r>
      <w:proofErr w:type="gramStart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.Н</w:t>
      </w:r>
      <w:proofErr w:type="gram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епокоренных</w:t>
      </w:r>
      <w:proofErr w:type="spell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, д.4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8F38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2428875" cy="353609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3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«Площадь Мужества», далее 3 минуты пешком.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Как добраться из официальных гостиниц до места проведения соревнований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«Орбита» до спортивного комплекса «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Nova</w:t>
      </w:r>
      <w:proofErr w:type="spellEnd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 xml:space="preserve"> 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Arena</w:t>
      </w:r>
      <w:proofErr w:type="spell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»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1. Станция метро «Площадь Мужества», ехать до станции </w:t>
      </w:r>
      <w:r w:rsidRPr="008F38D5">
        <w:rPr>
          <w:rFonts w:ascii="Times New Roman" w:hAnsi="Times New Roman" w:cs="Times New Roman"/>
          <w:sz w:val="24"/>
          <w:szCs w:val="24"/>
          <w:lang w:eastAsia="ja-JP"/>
        </w:rPr>
        <w:t>метро «Гражданский проспект», далее 3 остановки на троллейбусах 6, 38, маршрутных автобусах К-118, К-175, К-95.</w:t>
      </w:r>
    </w:p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2. От станции метро «Площадь Мужества» на троллейбусе 6, маршрутном автобусе К-175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ехать 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9 остановок </w:t>
      </w:r>
      <w:proofErr w:type="gramStart"/>
      <w:r>
        <w:rPr>
          <w:rFonts w:ascii="Times New Roman" w:hAnsi="Times New Roman" w:cs="Times New Roman"/>
          <w:sz w:val="24"/>
          <w:szCs w:val="24"/>
          <w:lang w:eastAsia="ja-JP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Гражданского пр., д.100.</w:t>
      </w:r>
    </w:p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015"/>
      </w:tblGrid>
      <w:tr w:rsidR="00311A6B" w:rsidTr="00311A6B">
        <w:tc>
          <w:tcPr>
            <w:tcW w:w="4785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94DB896" wp14:editId="05AF0D8A">
                  <wp:extent cx="3383634" cy="212407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200" cy="21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7A71FB5" wp14:editId="51781B8C">
                  <wp:extent cx="2282973" cy="2121736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76" cy="21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Pr="008F38D5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</w:t>
      </w: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Спутник</w:t>
      </w: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» до спортивного комплекса «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Nova</w:t>
      </w:r>
      <w:proofErr w:type="spellEnd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 xml:space="preserve"> 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Arena</w:t>
      </w:r>
      <w:proofErr w:type="spell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»</w:t>
      </w: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1. От гостинцы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на </w:t>
      </w:r>
      <w:r w:rsidRPr="00311A6B">
        <w:rPr>
          <w:rFonts w:ascii="Times New Roman" w:hAnsi="Times New Roman" w:cs="Times New Roman"/>
          <w:sz w:val="24"/>
          <w:szCs w:val="24"/>
          <w:lang w:eastAsia="ja-JP"/>
        </w:rPr>
        <w:t>автобусе 40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ехать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>15</w:t>
      </w:r>
      <w:r w:rsidRPr="00311A6B">
        <w:rPr>
          <w:rFonts w:ascii="Times New Roman" w:hAnsi="Times New Roman" w:cs="Times New Roman"/>
          <w:sz w:val="24"/>
          <w:szCs w:val="24"/>
          <w:lang w:eastAsia="ja-JP"/>
        </w:rPr>
        <w:t xml:space="preserve"> останов</w:t>
      </w:r>
      <w:r>
        <w:rPr>
          <w:rFonts w:ascii="Times New Roman" w:hAnsi="Times New Roman" w:cs="Times New Roman"/>
          <w:sz w:val="24"/>
          <w:szCs w:val="24"/>
          <w:lang w:eastAsia="ja-JP"/>
        </w:rPr>
        <w:t>ок</w:t>
      </w:r>
      <w:r w:rsidRPr="00311A6B">
        <w:rPr>
          <w:rFonts w:ascii="Times New Roman" w:hAnsi="Times New Roman" w:cs="Times New Roman"/>
          <w:sz w:val="24"/>
          <w:szCs w:val="24"/>
          <w:lang w:eastAsia="ja-JP"/>
        </w:rPr>
        <w:t xml:space="preserve"> до </w:t>
      </w:r>
      <w:proofErr w:type="gramStart"/>
      <w:r w:rsidRPr="00311A6B">
        <w:rPr>
          <w:rFonts w:ascii="Times New Roman" w:hAnsi="Times New Roman" w:cs="Times New Roman"/>
          <w:sz w:val="24"/>
          <w:szCs w:val="24"/>
          <w:lang w:eastAsia="ja-JP"/>
        </w:rPr>
        <w:t>Гражданского</w:t>
      </w:r>
      <w:proofErr w:type="gramEnd"/>
      <w:r w:rsidRPr="00311A6B">
        <w:rPr>
          <w:rFonts w:ascii="Times New Roman" w:hAnsi="Times New Roman" w:cs="Times New Roman"/>
          <w:sz w:val="24"/>
          <w:szCs w:val="24"/>
          <w:lang w:eastAsia="ja-JP"/>
        </w:rPr>
        <w:t xml:space="preserve"> пр., д.100.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</w:p>
    <w:p w:rsidR="00A16B17" w:rsidRDefault="00A16B17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16B17" w:rsidTr="00A16B17">
        <w:tc>
          <w:tcPr>
            <w:tcW w:w="4785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6870" w:dyaOrig="4950">
                <v:shape id="_x0000_i1031" type="#_x0000_t75" style="width:220.5pt;height:158.25pt" o:ole="">
                  <v:imagedata r:id="rId18" o:title=""/>
                </v:shape>
                <o:OLEObject Type="Embed" ProgID="PBrush" ShapeID="_x0000_i1031" DrawAspect="Content" ObjectID="_1626501667" r:id="rId19"/>
              </w:object>
            </w:r>
          </w:p>
        </w:tc>
        <w:tc>
          <w:tcPr>
            <w:tcW w:w="4786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0395" w:dyaOrig="8745">
                <v:shape id="_x0000_i1032" type="#_x0000_t75" style="width:187.5pt;height:157.5pt" o:ole="">
                  <v:imagedata r:id="rId20" o:title=""/>
                </v:shape>
                <o:OLEObject Type="Embed" ProgID="PBrush" ShapeID="_x0000_i1032" DrawAspect="Content" ObjectID="_1626501668" r:id="rId21"/>
              </w:object>
            </w:r>
          </w:p>
        </w:tc>
      </w:tr>
    </w:tbl>
    <w:p w:rsidR="00A16B17" w:rsidRDefault="00A16B17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2. От автобусной остановки на углу пр. Мориса Тореза и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Светлановского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пр. на автобусе 93, маршрутном автобусе К-93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ехать </w:t>
      </w:r>
      <w:r>
        <w:rPr>
          <w:rFonts w:ascii="Times New Roman" w:hAnsi="Times New Roman" w:cs="Times New Roman"/>
          <w:sz w:val="24"/>
          <w:szCs w:val="24"/>
          <w:lang w:eastAsia="ja-JP"/>
        </w:rPr>
        <w:t>9 останов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>ок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ja-JP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Гражданского пр., д.100.</w:t>
      </w:r>
    </w:p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823"/>
      </w:tblGrid>
      <w:tr w:rsidR="00A16B17" w:rsidTr="00C12FE0">
        <w:tc>
          <w:tcPr>
            <w:tcW w:w="4785" w:type="dxa"/>
          </w:tcPr>
          <w:p w:rsidR="00A16B17" w:rsidRDefault="00A16B17" w:rsidP="00C12F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0095" w:dyaOrig="8025">
                <v:shape id="_x0000_i1033" type="#_x0000_t75" style="width:192pt;height:152.25pt" o:ole="">
                  <v:imagedata r:id="rId22" o:title=""/>
                </v:shape>
                <o:OLEObject Type="Embed" ProgID="PBrush" ShapeID="_x0000_i1033" DrawAspect="Content" ObjectID="_1626501669" r:id="rId23"/>
              </w:object>
            </w:r>
          </w:p>
        </w:tc>
        <w:tc>
          <w:tcPr>
            <w:tcW w:w="4786" w:type="dxa"/>
          </w:tcPr>
          <w:p w:rsidR="00A16B17" w:rsidRDefault="00A16B17" w:rsidP="00C12F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3275" w:dyaOrig="8265">
                <v:shape id="_x0000_i1034" type="#_x0000_t75" style="width:230.25pt;height:143.25pt" o:ole="">
                  <v:imagedata r:id="rId24" o:title=""/>
                </v:shape>
                <o:OLEObject Type="Embed" ProgID="PBrush" ShapeID="_x0000_i1034" DrawAspect="Content" ObjectID="_1626501670" r:id="rId25"/>
              </w:object>
            </w:r>
          </w:p>
        </w:tc>
      </w:tr>
    </w:tbl>
    <w:p w:rsidR="00311A6B" w:rsidRPr="008F38D5" w:rsidRDefault="00311A6B" w:rsidP="00A1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311A6B" w:rsidRPr="008F38D5" w:rsidSect="00A16B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B08"/>
    <w:rsid w:val="0011119B"/>
    <w:rsid w:val="001807BC"/>
    <w:rsid w:val="001935AB"/>
    <w:rsid w:val="00311A6B"/>
    <w:rsid w:val="003B3AB7"/>
    <w:rsid w:val="0043344C"/>
    <w:rsid w:val="004A0884"/>
    <w:rsid w:val="00561A57"/>
    <w:rsid w:val="006511BD"/>
    <w:rsid w:val="00675D4F"/>
    <w:rsid w:val="006A57DF"/>
    <w:rsid w:val="006E7DD2"/>
    <w:rsid w:val="00770920"/>
    <w:rsid w:val="00842D69"/>
    <w:rsid w:val="00866F82"/>
    <w:rsid w:val="008F38D5"/>
    <w:rsid w:val="00900426"/>
    <w:rsid w:val="00A16B17"/>
    <w:rsid w:val="00D51EAB"/>
    <w:rsid w:val="00E23B08"/>
    <w:rsid w:val="00F3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oleObject" Target="embeddings/oleObject9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sor</cp:lastModifiedBy>
  <cp:revision>3</cp:revision>
  <dcterms:created xsi:type="dcterms:W3CDTF">2019-08-02T07:27:00Z</dcterms:created>
  <dcterms:modified xsi:type="dcterms:W3CDTF">2019-08-05T06:14:00Z</dcterms:modified>
</cp:coreProperties>
</file>